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E5D" w:rsidRDefault="00E46E5D" w:rsidP="00E46E5D">
      <w:r>
        <w:fldChar w:fldCharType="begin"/>
      </w:r>
      <w:r>
        <w:instrText xml:space="preserve"> HYPERLINK "http://www.ceb.cz/_sys_/FileStorage/download/1/283/informace-o-vyplaceni-urokovych-vynosu-z-emisi-dluhopisu.docx" </w:instrText>
      </w:r>
      <w:r>
        <w:fldChar w:fldCharType="separate"/>
      </w:r>
      <w:r>
        <w:rPr>
          <w:rStyle w:val="Hyperlink"/>
        </w:rPr>
        <w:t>Informace o vyplacení úrokových výnosů z emisí dluhopisů</w:t>
      </w:r>
      <w:r>
        <w:fldChar w:fldCharType="end"/>
      </w:r>
    </w:p>
    <w:p w:rsidR="00E46E5D" w:rsidRDefault="00E46E5D" w:rsidP="00E46E5D">
      <w:pPr>
        <w:rPr>
          <w:color w:val="1F497D"/>
        </w:rPr>
      </w:pPr>
    </w:p>
    <w:p w:rsidR="00E46E5D" w:rsidRDefault="00E46E5D" w:rsidP="00E46E5D">
      <w:pPr>
        <w:autoSpaceDE w:val="0"/>
        <w:autoSpaceDN w:val="0"/>
        <w:spacing w:after="120"/>
        <w:jc w:val="both"/>
        <w:rPr>
          <w:rFonts w:ascii="Cambria" w:hAnsi="Cambria"/>
        </w:rPr>
      </w:pPr>
      <w:r>
        <w:rPr>
          <w:color w:val="000000"/>
        </w:rPr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15. února 2018</w:t>
      </w:r>
      <w:r>
        <w:rPr>
          <w:rFonts w:ascii="Cambria" w:hAnsi="Cambria"/>
        </w:rPr>
        <w:t xml:space="preserve"> měsíční úrokový výnos z emise dluhopisů, vydaných dne 15. listopadu 2012 v zahraničí:</w:t>
      </w:r>
    </w:p>
    <w:p w:rsidR="00E46E5D" w:rsidRDefault="00E46E5D" w:rsidP="00E46E5D">
      <w:pPr>
        <w:autoSpaceDE w:val="0"/>
        <w:autoSpaceDN w:val="0"/>
        <w:spacing w:after="120"/>
        <w:jc w:val="both"/>
        <w:rPr>
          <w:rFonts w:ascii="Cambria" w:hAnsi="Cambria"/>
        </w:rPr>
      </w:pPr>
    </w:p>
    <w:p w:rsidR="00E46E5D" w:rsidRDefault="00E46E5D" w:rsidP="00E46E5D">
      <w:pPr>
        <w:numPr>
          <w:ilvl w:val="0"/>
          <w:numId w:val="1"/>
        </w:numPr>
        <w:autoSpaceDE w:val="0"/>
        <w:autoSpaceDN w:val="0"/>
        <w:spacing w:after="12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Úrokový výnos EUR 235.987,50  (</w:t>
      </w:r>
      <w:proofErr w:type="spellStart"/>
      <w:r>
        <w:rPr>
          <w:rFonts w:ascii="Cambria" w:hAnsi="Cambria"/>
          <w:b/>
          <w:bCs/>
        </w:rPr>
        <w:t>fixed</w:t>
      </w:r>
      <w:proofErr w:type="spellEnd"/>
      <w:r>
        <w:rPr>
          <w:rFonts w:ascii="Cambria" w:hAnsi="Cambria"/>
          <w:b/>
          <w:bCs/>
        </w:rPr>
        <w:t xml:space="preserve"> </w:t>
      </w:r>
      <w:proofErr w:type="spellStart"/>
      <w:r>
        <w:rPr>
          <w:rFonts w:ascii="Cambria" w:hAnsi="Cambria"/>
          <w:b/>
          <w:bCs/>
        </w:rPr>
        <w:t>rate</w:t>
      </w:r>
      <w:proofErr w:type="spellEnd"/>
      <w:r>
        <w:rPr>
          <w:rFonts w:ascii="Cambria" w:hAnsi="Cambria"/>
          <w:b/>
          <w:bCs/>
        </w:rPr>
        <w:t>)</w:t>
      </w:r>
    </w:p>
    <w:p w:rsidR="00E46E5D" w:rsidRDefault="00E46E5D" w:rsidP="00E46E5D">
      <w:pPr>
        <w:autoSpaceDE w:val="0"/>
        <w:autoSpaceDN w:val="0"/>
        <w:spacing w:after="120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>jistinu ve výši EUR 1.250.000,--</w:t>
      </w:r>
    </w:p>
    <w:p w:rsidR="00E46E5D" w:rsidRDefault="00E46E5D" w:rsidP="00E46E5D">
      <w:pPr>
        <w:autoSpaceDE w:val="0"/>
        <w:autoSpaceDN w:val="0"/>
        <w:spacing w:after="120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z emise dluhopisů kótované na </w:t>
      </w:r>
      <w:proofErr w:type="spellStart"/>
      <w:r>
        <w:rPr>
          <w:rFonts w:ascii="Cambria" w:hAnsi="Cambria"/>
        </w:rPr>
        <w:t>Luxembourg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Stock</w:t>
      </w:r>
      <w:proofErr w:type="spellEnd"/>
      <w:r>
        <w:rPr>
          <w:rFonts w:ascii="Cambria" w:hAnsi="Cambria"/>
        </w:rPr>
        <w:t xml:space="preserve"> Exchange</w:t>
      </w:r>
    </w:p>
    <w:p w:rsidR="00E46E5D" w:rsidRDefault="00E46E5D" w:rsidP="00E46E5D">
      <w:pPr>
        <w:autoSpaceDE w:val="0"/>
        <w:autoSpaceDN w:val="0"/>
        <w:spacing w:after="120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v celkové nominální hodnotě EUR  150.000.000,00, splatné v roce 2022,</w:t>
      </w:r>
    </w:p>
    <w:p w:rsidR="00E46E5D" w:rsidRDefault="00E46E5D" w:rsidP="00E46E5D">
      <w:pPr>
        <w:autoSpaceDE w:val="0"/>
        <w:autoSpaceDN w:val="0"/>
        <w:spacing w:after="120"/>
        <w:ind w:left="72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ISIN XS0850460634</w:t>
      </w:r>
    </w:p>
    <w:p w:rsidR="00E46E5D" w:rsidRDefault="00E46E5D" w:rsidP="00E46E5D">
      <w:pPr>
        <w:numPr>
          <w:ilvl w:val="0"/>
          <w:numId w:val="1"/>
        </w:numPr>
        <w:autoSpaceDE w:val="0"/>
        <w:autoSpaceDN w:val="0"/>
        <w:spacing w:after="12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Rozhodný den pro výplatu úrokového výnosu je 31. 1. 2018.</w:t>
      </w:r>
    </w:p>
    <w:p w:rsidR="008A63D2" w:rsidRDefault="008A63D2" w:rsidP="008A63D2">
      <w:bookmarkStart w:id="0" w:name="_GoBack"/>
      <w:bookmarkEnd w:id="0"/>
    </w:p>
    <w:p w:rsidR="008A63D2" w:rsidRDefault="008A63D2"/>
    <w:sectPr w:rsidR="008A6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61458"/>
    <w:multiLevelType w:val="hybridMultilevel"/>
    <w:tmpl w:val="A09C2D12"/>
    <w:lvl w:ilvl="0" w:tplc="8938983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3F2"/>
    <w:rsid w:val="00003398"/>
    <w:rsid w:val="00074E89"/>
    <w:rsid w:val="00162904"/>
    <w:rsid w:val="00287F17"/>
    <w:rsid w:val="0032035B"/>
    <w:rsid w:val="0037047E"/>
    <w:rsid w:val="003F36AB"/>
    <w:rsid w:val="00540124"/>
    <w:rsid w:val="007913F2"/>
    <w:rsid w:val="00795048"/>
    <w:rsid w:val="007C66F3"/>
    <w:rsid w:val="00810F67"/>
    <w:rsid w:val="00837CD7"/>
    <w:rsid w:val="00896174"/>
    <w:rsid w:val="008A63D2"/>
    <w:rsid w:val="00931899"/>
    <w:rsid w:val="00A50543"/>
    <w:rsid w:val="00A95652"/>
    <w:rsid w:val="00AC67E2"/>
    <w:rsid w:val="00B12897"/>
    <w:rsid w:val="00B27699"/>
    <w:rsid w:val="00C56C0A"/>
    <w:rsid w:val="00CC2731"/>
    <w:rsid w:val="00E23C8D"/>
    <w:rsid w:val="00E46E5D"/>
    <w:rsid w:val="00EA2F22"/>
    <w:rsid w:val="00F94681"/>
    <w:rsid w:val="00FD742D"/>
    <w:rsid w:val="00FF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6E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6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3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88</Words>
  <Characters>478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Patria a.s.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Žáková</dc:creator>
  <cp:lastModifiedBy>Gabriela Žáková</cp:lastModifiedBy>
  <cp:revision>1</cp:revision>
  <dcterms:created xsi:type="dcterms:W3CDTF">2018-01-29T10:29:00Z</dcterms:created>
  <dcterms:modified xsi:type="dcterms:W3CDTF">2018-01-29T13:27:00Z</dcterms:modified>
  <cp:category>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class="01V" owner="Gabriela Žáková" position="TopRight" marginX="2" marginY="0.3" classifiedOn="2018-01-29T14:27:33.69</vt:lpwstr>
  </property>
  <property fmtid="{D5CDD505-2E9C-101B-9397-08002B2CF9AE}" pid="3" name="Patria-DocumentTagging.ClassificationMark.P01">
    <vt:lpwstr>05959+01:00" showPrintedBy="false" showPrintDate="false" language="en" ApplicationVersion="Microsoft Word, 14.0" addinVersion="5.10.4.7" template="Patria"&gt;&lt;history bulk="false" class="Public" code="01V" user="ŽÁKOVÁ Gabriela" date="2018-01-29T14:27:3</vt:lpwstr>
  </property>
  <property fmtid="{D5CDD505-2E9C-101B-9397-08002B2CF9AE}" pid="4" name="Patria-DocumentTagging.ClassificationMark.P02">
    <vt:lpwstr>3.7685944+01:00"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Public</vt:lpwstr>
  </property>
  <property fmtid="{D5CDD505-2E9C-101B-9397-08002B2CF9AE}" pid="7" name="Patria-DLP">
    <vt:lpwstr>Patria-DLP:Patria_Verejne</vt:lpwstr>
  </property>
</Properties>
</file>